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44562D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44562D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16"/>
          <w:szCs w:val="16"/>
        </w:rPr>
      </w:pPr>
    </w:p>
    <w:p w:rsidR="0045136C" w:rsidRPr="00690068" w:rsidRDefault="00F35071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 дню строителя: с</w:t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троительная деятельность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br/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в </w:t>
      </w:r>
      <w:r w:rsidR="007616C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Республике Хакасия</w:t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в 20</w:t>
      </w:r>
      <w:r w:rsidR="0067154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20</w:t>
      </w:r>
      <w:r w:rsidR="00401CD9" w:rsidRPr="0069006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45136C" w:rsidRPr="0046159E" w:rsidRDefault="0045136C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59E">
        <w:rPr>
          <w:rFonts w:ascii="Times New Roman" w:hAnsi="Times New Roman" w:cs="Times New Roman"/>
          <w:sz w:val="24"/>
          <w:szCs w:val="24"/>
        </w:rPr>
        <w:t xml:space="preserve">(при использовании данных ссылка на </w:t>
      </w:r>
      <w:proofErr w:type="spellStart"/>
      <w:r w:rsidRPr="0046159E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Pr="0046159E">
        <w:rPr>
          <w:rFonts w:ascii="Times New Roman" w:hAnsi="Times New Roman" w:cs="Times New Roman"/>
          <w:sz w:val="24"/>
          <w:szCs w:val="24"/>
        </w:rPr>
        <w:t xml:space="preserve"> обязательна)</w:t>
      </w:r>
    </w:p>
    <w:p w:rsidR="007236C3" w:rsidRPr="0058629D" w:rsidRDefault="007236C3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63969" w:rsidRDefault="001342B2" w:rsidP="0058629D">
      <w:pPr>
        <w:widowControl w:val="0"/>
        <w:tabs>
          <w:tab w:val="left" w:pos="138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</w:t>
      </w:r>
      <w:r w:rsidR="00671548">
        <w:rPr>
          <w:rFonts w:ascii="Times New Roman" w:hAnsi="Times New Roman" w:cs="Times New Roman"/>
          <w:sz w:val="28"/>
          <w:szCs w:val="28"/>
        </w:rPr>
        <w:t>20</w:t>
      </w:r>
      <w:r w:rsidRPr="0036396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работ, выполненных на территории </w:t>
      </w:r>
      <w:r w:rsidR="00764EB4">
        <w:rPr>
          <w:rFonts w:ascii="Times New Roman" w:hAnsi="Times New Roman" w:cs="Times New Roman"/>
          <w:sz w:val="28"/>
          <w:szCs w:val="28"/>
        </w:rPr>
        <w:t>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5B5" w:rsidRPr="00363969">
        <w:rPr>
          <w:rFonts w:ascii="Times New Roman" w:hAnsi="Times New Roman" w:cs="Times New Roman"/>
          <w:sz w:val="28"/>
          <w:szCs w:val="28"/>
        </w:rPr>
        <w:t>по виду деятельности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, по предварительным данным составил 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4EB4">
        <w:rPr>
          <w:rFonts w:ascii="Times New Roman" w:hAnsi="Times New Roman" w:cs="Times New Roman"/>
          <w:iCs/>
          <w:sz w:val="28"/>
          <w:szCs w:val="28"/>
        </w:rPr>
        <w:t>18338,1</w:t>
      </w:r>
      <w:r w:rsidR="006715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>м</w:t>
      </w:r>
      <w:r w:rsidR="00062FEE">
        <w:rPr>
          <w:rFonts w:ascii="Times New Roman" w:hAnsi="Times New Roman" w:cs="Times New Roman"/>
          <w:iCs/>
          <w:sz w:val="28"/>
          <w:szCs w:val="28"/>
        </w:rPr>
        <w:t>иллиона</w:t>
      </w:r>
      <w:r w:rsidR="00363969" w:rsidRPr="00363969">
        <w:rPr>
          <w:rFonts w:ascii="Times New Roman" w:hAnsi="Times New Roman" w:cs="Times New Roman"/>
          <w:iCs/>
          <w:sz w:val="28"/>
          <w:szCs w:val="28"/>
        </w:rPr>
        <w:t xml:space="preserve"> рублей</w:t>
      </w:r>
      <w:r w:rsidR="009014F8">
        <w:rPr>
          <w:rFonts w:ascii="Times New Roman" w:hAnsi="Times New Roman" w:cs="Times New Roman"/>
          <w:iCs/>
          <w:sz w:val="28"/>
          <w:szCs w:val="28"/>
        </w:rPr>
        <w:t xml:space="preserve"> (в 201</w:t>
      </w:r>
      <w:r w:rsidR="00671548">
        <w:rPr>
          <w:rFonts w:ascii="Times New Roman" w:hAnsi="Times New Roman" w:cs="Times New Roman"/>
          <w:iCs/>
          <w:sz w:val="28"/>
          <w:szCs w:val="28"/>
        </w:rPr>
        <w:t>9</w:t>
      </w:r>
      <w:r w:rsidR="009014F8">
        <w:rPr>
          <w:rFonts w:ascii="Times New Roman" w:hAnsi="Times New Roman" w:cs="Times New Roman"/>
          <w:iCs/>
          <w:sz w:val="28"/>
          <w:szCs w:val="28"/>
        </w:rPr>
        <w:t xml:space="preserve"> году – </w:t>
      </w:r>
      <w:r w:rsidR="00764EB4">
        <w:rPr>
          <w:rFonts w:ascii="Times New Roman" w:hAnsi="Times New Roman" w:cs="Times New Roman"/>
          <w:iCs/>
          <w:sz w:val="28"/>
          <w:szCs w:val="28"/>
        </w:rPr>
        <w:t>17967,7</w:t>
      </w:r>
      <w:r w:rsidR="00671548" w:rsidRPr="003639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14F8">
        <w:rPr>
          <w:rFonts w:ascii="Times New Roman" w:hAnsi="Times New Roman" w:cs="Times New Roman"/>
          <w:iCs/>
          <w:sz w:val="28"/>
          <w:szCs w:val="28"/>
        </w:rPr>
        <w:t>миллиона рублей)</w:t>
      </w:r>
      <w:r w:rsidR="004C21A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D4104" w:rsidRDefault="0001464F" w:rsidP="0058629D">
      <w:pPr>
        <w:pStyle w:val="2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региона </w:t>
      </w:r>
      <w:r w:rsidR="009876F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рганизациями</w:t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форм собственности </w:t>
      </w:r>
      <w:r w:rsidR="005862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населением </w:t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построены и 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введены в эксплуатацию </w:t>
      </w:r>
      <w:r w:rsidR="00764EB4">
        <w:rPr>
          <w:rFonts w:ascii="Times New Roman" w:hAnsi="Times New Roman" w:cs="Times New Roman"/>
          <w:color w:val="000000" w:themeColor="text1"/>
          <w:sz w:val="28"/>
          <w:szCs w:val="28"/>
        </w:rPr>
        <w:t>990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E93">
        <w:rPr>
          <w:rFonts w:ascii="Times New Roman" w:hAnsi="Times New Roman" w:cs="Times New Roman"/>
          <w:color w:val="000000" w:themeColor="text1"/>
          <w:sz w:val="28"/>
          <w:szCs w:val="28"/>
        </w:rPr>
        <w:t>жилых домов. Число построенных квартир составило</w:t>
      </w:r>
      <w:r w:rsidR="00BC0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E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7D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4EB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5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</w:t>
      </w:r>
      <w:r w:rsidR="00617E93">
        <w:rPr>
          <w:rFonts w:ascii="Times New Roman" w:hAnsi="Times New Roman" w:cs="Times New Roman"/>
          <w:color w:val="000000" w:themeColor="text1"/>
          <w:sz w:val="28"/>
          <w:szCs w:val="28"/>
        </w:rPr>
        <w:t>, их</w:t>
      </w:r>
      <w:r w:rsidR="004A4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617E9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</w:t>
      </w:r>
      <w:r w:rsidR="0061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EB4">
        <w:rPr>
          <w:rFonts w:ascii="Times New Roman" w:hAnsi="Times New Roman" w:cs="Times New Roman"/>
          <w:color w:val="000000" w:themeColor="text1"/>
          <w:sz w:val="28"/>
          <w:szCs w:val="28"/>
        </w:rPr>
        <w:t>287,6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="00363969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3D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3969" w:rsidRPr="00363969" w:rsidRDefault="00363969" w:rsidP="0058629D">
      <w:pPr>
        <w:pStyle w:val="2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FD55B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>, не относящимися к субъектам малого предпринимательства,</w:t>
      </w:r>
      <w:r w:rsidR="00FD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введены в действие трансформаторные понизительные подстанции суммарной мощностью </w:t>
      </w:r>
      <w:r w:rsidR="00C433F7">
        <w:rPr>
          <w:rFonts w:ascii="Times New Roman" w:hAnsi="Times New Roman" w:cs="Times New Roman"/>
          <w:color w:val="000000" w:themeColor="text1"/>
          <w:sz w:val="28"/>
          <w:szCs w:val="28"/>
        </w:rPr>
        <w:t>21,8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765" w:rsidRPr="0064475A">
        <w:rPr>
          <w:rFonts w:ascii="Times New Roman" w:hAnsi="Times New Roman" w:cs="Times New Roman"/>
          <w:sz w:val="28"/>
          <w:szCs w:val="28"/>
        </w:rPr>
        <w:t>киловольт</w:t>
      </w:r>
      <w:r w:rsidR="0064475A" w:rsidRPr="0064475A">
        <w:rPr>
          <w:rFonts w:ascii="Times New Roman" w:hAnsi="Times New Roman" w:cs="Times New Roman"/>
          <w:sz w:val="28"/>
          <w:szCs w:val="28"/>
        </w:rPr>
        <w:t>-а</w:t>
      </w:r>
      <w:r w:rsidR="00EF2765" w:rsidRPr="0064475A">
        <w:rPr>
          <w:rFonts w:ascii="Times New Roman" w:hAnsi="Times New Roman" w:cs="Times New Roman"/>
          <w:sz w:val="28"/>
          <w:szCs w:val="28"/>
        </w:rPr>
        <w:t>мпер</w:t>
      </w:r>
      <w:r w:rsidRPr="0064475A">
        <w:rPr>
          <w:rFonts w:ascii="Times New Roman" w:hAnsi="Times New Roman" w:cs="Times New Roman"/>
          <w:sz w:val="28"/>
          <w:szCs w:val="28"/>
        </w:rPr>
        <w:t>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 электропередачи протяженностью </w:t>
      </w:r>
      <w:r w:rsidR="00C433F7">
        <w:rPr>
          <w:rFonts w:ascii="Times New Roman" w:hAnsi="Times New Roman" w:cs="Times New Roman"/>
          <w:color w:val="000000" w:themeColor="text1"/>
          <w:sz w:val="28"/>
          <w:szCs w:val="28"/>
        </w:rPr>
        <w:t>110,2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FB066E">
        <w:rPr>
          <w:rFonts w:ascii="Times New Roman" w:hAnsi="Times New Roman" w:cs="Times New Roman"/>
          <w:color w:val="000000" w:themeColor="text1"/>
          <w:sz w:val="28"/>
          <w:szCs w:val="28"/>
        </w:rPr>
        <w:t>илометра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мощности </w:t>
      </w:r>
      <w:r w:rsidR="00C4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производству 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>столярных</w:t>
      </w:r>
      <w:r w:rsidR="00DC10BA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>изделий</w:t>
      </w:r>
      <w:r w:rsidR="00DC10BA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1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0BA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>ячу квадратных</w:t>
      </w:r>
      <w:r w:rsidR="00DC10BA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34268">
        <w:rPr>
          <w:rFonts w:ascii="Times New Roman" w:hAnsi="Times New Roman" w:cs="Times New Roman"/>
          <w:color w:val="000000" w:themeColor="text1"/>
          <w:sz w:val="28"/>
          <w:szCs w:val="28"/>
        </w:rPr>
        <w:t>общетоварные</w:t>
      </w:r>
      <w:proofErr w:type="spellEnd"/>
      <w:r w:rsidR="00C34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склады площадью 2,8 тысячи квадратных метров, 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для содержания крупного рогатого скота </w:t>
      </w:r>
      <w:r w:rsidR="004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овец – </w:t>
      </w:r>
      <w:r w:rsidR="0023506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0,2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235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каждое</w:t>
      </w:r>
      <w:r w:rsidR="001235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</w:t>
      </w:r>
      <w:r w:rsidR="00C3426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B37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станции обслуживания легковых автомобилей,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объекты.</w:t>
      </w:r>
    </w:p>
    <w:p w:rsidR="00363969" w:rsidRDefault="00363969" w:rsidP="0058629D">
      <w:pPr>
        <w:pStyle w:val="2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социальной сферы построены и введены в эксплуатацию учебные здания общего образования на 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ученических мест, дошкольного – </w:t>
      </w:r>
      <w:r w:rsidR="000D11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t>585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 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амбулаторно-поликлинические организации на 360 посещений 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смену</w:t>
      </w:r>
      <w:r w:rsidR="00D501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спортивные залы </w:t>
      </w:r>
      <w:r w:rsidR="00871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10BA">
        <w:rPr>
          <w:rFonts w:ascii="Times New Roman" w:hAnsi="Times New Roman" w:cs="Times New Roman"/>
          <w:color w:val="000000" w:themeColor="text1"/>
          <w:sz w:val="28"/>
          <w:szCs w:val="28"/>
        </w:rPr>
        <w:t>,8 тысячи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EF2765">
        <w:rPr>
          <w:rFonts w:ascii="Times New Roman" w:hAnsi="Times New Roman" w:cs="Times New Roman"/>
          <w:color w:val="000000" w:themeColor="text1"/>
          <w:sz w:val="28"/>
          <w:szCs w:val="28"/>
        </w:rPr>
        <w:t>адратных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метров, </w:t>
      </w:r>
      <w:r w:rsidR="00971C4E">
        <w:rPr>
          <w:rFonts w:ascii="Times New Roman" w:hAnsi="Times New Roman" w:cs="Times New Roman"/>
          <w:color w:val="000000" w:themeColor="text1"/>
          <w:sz w:val="28"/>
          <w:szCs w:val="28"/>
        </w:rPr>
        <w:t>тор</w:t>
      </w:r>
      <w:r w:rsidR="00C3426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A1F0F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ово-</w:t>
      </w:r>
      <w:r w:rsidR="008B59F0">
        <w:rPr>
          <w:rFonts w:ascii="Times New Roman" w:hAnsi="Times New Roman" w:cs="Times New Roman"/>
          <w:color w:val="000000" w:themeColor="text1"/>
          <w:sz w:val="28"/>
          <w:szCs w:val="28"/>
        </w:rPr>
        <w:t>развлекатель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760B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F0F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площадью 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3506B">
        <w:rPr>
          <w:rFonts w:ascii="Times New Roman" w:hAnsi="Times New Roman" w:cs="Times New Roman"/>
          <w:color w:val="000000" w:themeColor="text1"/>
          <w:sz w:val="28"/>
          <w:szCs w:val="28"/>
        </w:rPr>
        <w:t>,9 тысячи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F0F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адратных </w:t>
      </w:r>
      <w:r w:rsidR="009A1F0F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метр</w:t>
      </w:r>
      <w:r w:rsidR="0023506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A1F0F"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629D">
        <w:rPr>
          <w:rFonts w:ascii="Times New Roman" w:hAnsi="Times New Roman" w:cs="Times New Roman"/>
          <w:color w:val="000000" w:themeColor="text1"/>
          <w:sz w:val="28"/>
          <w:szCs w:val="28"/>
        </w:rPr>
        <w:t>торговые предприятия на 8,1 тысяч</w:t>
      </w:r>
      <w:r w:rsidR="00617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8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квадратных метров торговой площади, 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8B59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клубного типа на </w:t>
      </w:r>
      <w:r w:rsidR="00F97A4D">
        <w:rPr>
          <w:rFonts w:ascii="Times New Roman" w:hAnsi="Times New Roman" w:cs="Times New Roman"/>
          <w:color w:val="000000" w:themeColor="text1"/>
          <w:sz w:val="28"/>
          <w:szCs w:val="28"/>
        </w:rPr>
        <w:t>250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мест, </w:t>
      </w:r>
      <w:r w:rsidR="0058629D">
        <w:rPr>
          <w:rFonts w:ascii="Times New Roman" w:hAnsi="Times New Roman" w:cs="Times New Roman"/>
          <w:color w:val="000000" w:themeColor="text1"/>
          <w:sz w:val="28"/>
          <w:szCs w:val="28"/>
        </w:rPr>
        <w:t>театр</w:t>
      </w:r>
      <w:proofErr w:type="gramEnd"/>
      <w:r w:rsidR="0058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21 место, предприяти</w:t>
      </w:r>
      <w:r w:rsidR="008B59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8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 на 13 посадочных мест, </w:t>
      </w:r>
      <w:r w:rsidR="003C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туристская база на 4 места, 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культовых сооружени</w:t>
      </w:r>
      <w:r w:rsidR="009A1F0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63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объекты</w:t>
      </w:r>
      <w:r w:rsidR="00182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EAB" w:rsidRDefault="008B6EAB" w:rsidP="0058629D">
      <w:pPr>
        <w:pStyle w:val="2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организаций, занятых в </w:t>
      </w:r>
      <w:r w:rsidRPr="00363969">
        <w:rPr>
          <w:rFonts w:ascii="Times New Roman" w:hAnsi="Times New Roman" w:cs="Times New Roman"/>
          <w:sz w:val="28"/>
          <w:szCs w:val="28"/>
        </w:rPr>
        <w:t>сфере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39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396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 w:rsidRPr="0049357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64EB4">
        <w:rPr>
          <w:rFonts w:ascii="Times New Roman" w:hAnsi="Times New Roman" w:cs="Times New Roman"/>
          <w:sz w:val="28"/>
          <w:szCs w:val="28"/>
        </w:rPr>
        <w:t>4843</w:t>
      </w:r>
      <w:r w:rsidRPr="003639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4E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764EB4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6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3969">
        <w:rPr>
          <w:rFonts w:ascii="Times New Roman" w:hAnsi="Times New Roman" w:cs="Times New Roman"/>
          <w:sz w:val="28"/>
          <w:szCs w:val="28"/>
        </w:rPr>
        <w:t xml:space="preserve">общей численности работников организаций </w:t>
      </w:r>
      <w:r w:rsidR="0057013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63969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4EB4">
        <w:rPr>
          <w:rFonts w:ascii="Times New Roman" w:hAnsi="Times New Roman" w:cs="Times New Roman"/>
          <w:sz w:val="28"/>
          <w:szCs w:val="28"/>
        </w:rPr>
        <w:t>39846</w:t>
      </w:r>
      <w:r w:rsidR="0066226A">
        <w:rPr>
          <w:rFonts w:ascii="Times New Roman" w:hAnsi="Times New Roman" w:cs="Times New Roman"/>
          <w:sz w:val="28"/>
          <w:szCs w:val="28"/>
        </w:rPr>
        <w:t>,9</w:t>
      </w:r>
      <w:r w:rsidRPr="00363969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764EB4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процент среднего уровня заработной платы по </w:t>
      </w:r>
      <w:r w:rsidR="00570131">
        <w:rPr>
          <w:rFonts w:ascii="Times New Roman" w:hAnsi="Times New Roman" w:cs="Times New Roman"/>
          <w:sz w:val="28"/>
          <w:szCs w:val="28"/>
        </w:rPr>
        <w:t>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D64" w:rsidRPr="002D3F01" w:rsidRDefault="00993D64" w:rsidP="007616CF">
      <w:pPr>
        <w:pStyle w:val="2"/>
        <w:widowControl w:val="0"/>
        <w:spacing w:after="0" w:line="30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6CF" w:rsidRDefault="007616CF" w:rsidP="007616CF">
      <w:pPr>
        <w:pStyle w:val="2"/>
        <w:widowControl w:val="0"/>
        <w:spacing w:after="0" w:line="30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02.08.2021</w:t>
      </w:r>
    </w:p>
    <w:sectPr w:rsidR="007616CF" w:rsidSect="00993D64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136C"/>
    <w:rsid w:val="0000011C"/>
    <w:rsid w:val="0000073C"/>
    <w:rsid w:val="00001F9D"/>
    <w:rsid w:val="00010A86"/>
    <w:rsid w:val="0001464F"/>
    <w:rsid w:val="00021252"/>
    <w:rsid w:val="0002199F"/>
    <w:rsid w:val="00022BFA"/>
    <w:rsid w:val="00030359"/>
    <w:rsid w:val="0004082B"/>
    <w:rsid w:val="00050784"/>
    <w:rsid w:val="00053B38"/>
    <w:rsid w:val="00056681"/>
    <w:rsid w:val="00062FEE"/>
    <w:rsid w:val="0006555E"/>
    <w:rsid w:val="00090632"/>
    <w:rsid w:val="00091350"/>
    <w:rsid w:val="00091F94"/>
    <w:rsid w:val="000B244E"/>
    <w:rsid w:val="000B5A20"/>
    <w:rsid w:val="000C1A32"/>
    <w:rsid w:val="000C7D52"/>
    <w:rsid w:val="000D0E32"/>
    <w:rsid w:val="000D1191"/>
    <w:rsid w:val="000E0A2F"/>
    <w:rsid w:val="000F557D"/>
    <w:rsid w:val="00101545"/>
    <w:rsid w:val="001235AE"/>
    <w:rsid w:val="0013316C"/>
    <w:rsid w:val="001340B0"/>
    <w:rsid w:val="001342B2"/>
    <w:rsid w:val="00135409"/>
    <w:rsid w:val="00137B5D"/>
    <w:rsid w:val="001528F7"/>
    <w:rsid w:val="00157F15"/>
    <w:rsid w:val="00165806"/>
    <w:rsid w:val="0016629E"/>
    <w:rsid w:val="001728A6"/>
    <w:rsid w:val="00181D4F"/>
    <w:rsid w:val="0018279C"/>
    <w:rsid w:val="00185E56"/>
    <w:rsid w:val="001B00E5"/>
    <w:rsid w:val="001C1861"/>
    <w:rsid w:val="001D06FF"/>
    <w:rsid w:val="001D4291"/>
    <w:rsid w:val="001D43DF"/>
    <w:rsid w:val="001D6E6F"/>
    <w:rsid w:val="001E04EB"/>
    <w:rsid w:val="001E1263"/>
    <w:rsid w:val="001E206F"/>
    <w:rsid w:val="001F2C99"/>
    <w:rsid w:val="001F46A8"/>
    <w:rsid w:val="001F5BF6"/>
    <w:rsid w:val="001F65E8"/>
    <w:rsid w:val="002024F0"/>
    <w:rsid w:val="00216A9F"/>
    <w:rsid w:val="002219D8"/>
    <w:rsid w:val="00223450"/>
    <w:rsid w:val="002320B8"/>
    <w:rsid w:val="0023506B"/>
    <w:rsid w:val="00243F1A"/>
    <w:rsid w:val="0024794F"/>
    <w:rsid w:val="0026405F"/>
    <w:rsid w:val="00267A23"/>
    <w:rsid w:val="002719D7"/>
    <w:rsid w:val="00273715"/>
    <w:rsid w:val="00275A73"/>
    <w:rsid w:val="0028218E"/>
    <w:rsid w:val="00282FE2"/>
    <w:rsid w:val="002833BE"/>
    <w:rsid w:val="00287975"/>
    <w:rsid w:val="002A0A61"/>
    <w:rsid w:val="002C6349"/>
    <w:rsid w:val="002D0A01"/>
    <w:rsid w:val="002D3F01"/>
    <w:rsid w:val="002E0289"/>
    <w:rsid w:val="002E05D2"/>
    <w:rsid w:val="002E6446"/>
    <w:rsid w:val="002E7D07"/>
    <w:rsid w:val="002F51C8"/>
    <w:rsid w:val="003027CF"/>
    <w:rsid w:val="00323620"/>
    <w:rsid w:val="0032633B"/>
    <w:rsid w:val="0034234E"/>
    <w:rsid w:val="003468D2"/>
    <w:rsid w:val="00355AB3"/>
    <w:rsid w:val="00363969"/>
    <w:rsid w:val="00363A2B"/>
    <w:rsid w:val="00371F55"/>
    <w:rsid w:val="003861CB"/>
    <w:rsid w:val="0039072C"/>
    <w:rsid w:val="003A2AB9"/>
    <w:rsid w:val="003A7A12"/>
    <w:rsid w:val="003B11BF"/>
    <w:rsid w:val="003B77AC"/>
    <w:rsid w:val="003C23E7"/>
    <w:rsid w:val="003D3301"/>
    <w:rsid w:val="003D3ADF"/>
    <w:rsid w:val="003D4104"/>
    <w:rsid w:val="003F7A44"/>
    <w:rsid w:val="004009D9"/>
    <w:rsid w:val="00401CD9"/>
    <w:rsid w:val="00401F7E"/>
    <w:rsid w:val="00402B45"/>
    <w:rsid w:val="00402CEE"/>
    <w:rsid w:val="00410F87"/>
    <w:rsid w:val="004164BF"/>
    <w:rsid w:val="00425015"/>
    <w:rsid w:val="0044562D"/>
    <w:rsid w:val="00451040"/>
    <w:rsid w:val="0045136C"/>
    <w:rsid w:val="00455754"/>
    <w:rsid w:val="0046159E"/>
    <w:rsid w:val="004718F4"/>
    <w:rsid w:val="004739D0"/>
    <w:rsid w:val="00476206"/>
    <w:rsid w:val="004821D5"/>
    <w:rsid w:val="0049324E"/>
    <w:rsid w:val="0049357A"/>
    <w:rsid w:val="004A42C7"/>
    <w:rsid w:val="004B59EB"/>
    <w:rsid w:val="004C21A3"/>
    <w:rsid w:val="004C4593"/>
    <w:rsid w:val="004D2708"/>
    <w:rsid w:val="004D5F45"/>
    <w:rsid w:val="004E371F"/>
    <w:rsid w:val="004E7056"/>
    <w:rsid w:val="004F6CD8"/>
    <w:rsid w:val="00500C0D"/>
    <w:rsid w:val="00501CDB"/>
    <w:rsid w:val="00504F56"/>
    <w:rsid w:val="005129C3"/>
    <w:rsid w:val="00527789"/>
    <w:rsid w:val="00534582"/>
    <w:rsid w:val="00556D6A"/>
    <w:rsid w:val="00565493"/>
    <w:rsid w:val="00570131"/>
    <w:rsid w:val="0058629D"/>
    <w:rsid w:val="00586AAA"/>
    <w:rsid w:val="005903D6"/>
    <w:rsid w:val="005A6182"/>
    <w:rsid w:val="005D7F83"/>
    <w:rsid w:val="005E230C"/>
    <w:rsid w:val="005F2522"/>
    <w:rsid w:val="005F5E4E"/>
    <w:rsid w:val="00617E93"/>
    <w:rsid w:val="0062370E"/>
    <w:rsid w:val="00641DE2"/>
    <w:rsid w:val="0064475A"/>
    <w:rsid w:val="00651122"/>
    <w:rsid w:val="00653312"/>
    <w:rsid w:val="0066226A"/>
    <w:rsid w:val="00663048"/>
    <w:rsid w:val="00671548"/>
    <w:rsid w:val="00671B38"/>
    <w:rsid w:val="00675F8A"/>
    <w:rsid w:val="00677B08"/>
    <w:rsid w:val="006809F4"/>
    <w:rsid w:val="00690068"/>
    <w:rsid w:val="00691033"/>
    <w:rsid w:val="006B3840"/>
    <w:rsid w:val="006C548C"/>
    <w:rsid w:val="006D11E1"/>
    <w:rsid w:val="00704959"/>
    <w:rsid w:val="00711094"/>
    <w:rsid w:val="007164F2"/>
    <w:rsid w:val="007236C3"/>
    <w:rsid w:val="007239F1"/>
    <w:rsid w:val="00725DBB"/>
    <w:rsid w:val="0074539D"/>
    <w:rsid w:val="00756B37"/>
    <w:rsid w:val="00760BA5"/>
    <w:rsid w:val="00760BC7"/>
    <w:rsid w:val="007616CF"/>
    <w:rsid w:val="00764EB4"/>
    <w:rsid w:val="00771109"/>
    <w:rsid w:val="00771CCC"/>
    <w:rsid w:val="007732A7"/>
    <w:rsid w:val="007852B3"/>
    <w:rsid w:val="00787A05"/>
    <w:rsid w:val="007902B2"/>
    <w:rsid w:val="007A1A00"/>
    <w:rsid w:val="007A38BE"/>
    <w:rsid w:val="007B7F00"/>
    <w:rsid w:val="007C47A1"/>
    <w:rsid w:val="00803E72"/>
    <w:rsid w:val="00804BA0"/>
    <w:rsid w:val="00806E18"/>
    <w:rsid w:val="008078DF"/>
    <w:rsid w:val="008121D5"/>
    <w:rsid w:val="00812231"/>
    <w:rsid w:val="00817EBC"/>
    <w:rsid w:val="00824627"/>
    <w:rsid w:val="008254BA"/>
    <w:rsid w:val="008407D6"/>
    <w:rsid w:val="00855842"/>
    <w:rsid w:val="00856A2C"/>
    <w:rsid w:val="00856F82"/>
    <w:rsid w:val="00867EA0"/>
    <w:rsid w:val="00871C1C"/>
    <w:rsid w:val="0088514C"/>
    <w:rsid w:val="00890893"/>
    <w:rsid w:val="008A3CC5"/>
    <w:rsid w:val="008B3D33"/>
    <w:rsid w:val="008B59F0"/>
    <w:rsid w:val="008B6EAB"/>
    <w:rsid w:val="008C01F8"/>
    <w:rsid w:val="008C4B77"/>
    <w:rsid w:val="008C4CDE"/>
    <w:rsid w:val="008D57D0"/>
    <w:rsid w:val="008D6D48"/>
    <w:rsid w:val="008E39ED"/>
    <w:rsid w:val="008E4E37"/>
    <w:rsid w:val="008F44CD"/>
    <w:rsid w:val="008F5680"/>
    <w:rsid w:val="009014F8"/>
    <w:rsid w:val="00902D33"/>
    <w:rsid w:val="00913478"/>
    <w:rsid w:val="00913E43"/>
    <w:rsid w:val="00915B90"/>
    <w:rsid w:val="009251CA"/>
    <w:rsid w:val="00930C54"/>
    <w:rsid w:val="0093212D"/>
    <w:rsid w:val="00933AFC"/>
    <w:rsid w:val="00933FAB"/>
    <w:rsid w:val="00955787"/>
    <w:rsid w:val="0095783B"/>
    <w:rsid w:val="00957DF0"/>
    <w:rsid w:val="009622F1"/>
    <w:rsid w:val="00971C4E"/>
    <w:rsid w:val="00985FEF"/>
    <w:rsid w:val="009876F9"/>
    <w:rsid w:val="009928D9"/>
    <w:rsid w:val="00993D64"/>
    <w:rsid w:val="009A1987"/>
    <w:rsid w:val="009A1F0F"/>
    <w:rsid w:val="009A6E32"/>
    <w:rsid w:val="009B6051"/>
    <w:rsid w:val="009C3A01"/>
    <w:rsid w:val="009D7ACA"/>
    <w:rsid w:val="009E203F"/>
    <w:rsid w:val="009E6C76"/>
    <w:rsid w:val="00A00697"/>
    <w:rsid w:val="00A027BD"/>
    <w:rsid w:val="00A0415E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AC75E4"/>
    <w:rsid w:val="00B05A12"/>
    <w:rsid w:val="00B06383"/>
    <w:rsid w:val="00B122D7"/>
    <w:rsid w:val="00B21A4D"/>
    <w:rsid w:val="00B24B56"/>
    <w:rsid w:val="00B26803"/>
    <w:rsid w:val="00B27E34"/>
    <w:rsid w:val="00B332B8"/>
    <w:rsid w:val="00B35EC8"/>
    <w:rsid w:val="00B3744D"/>
    <w:rsid w:val="00B40D57"/>
    <w:rsid w:val="00B425C0"/>
    <w:rsid w:val="00B43B36"/>
    <w:rsid w:val="00B46F73"/>
    <w:rsid w:val="00B54842"/>
    <w:rsid w:val="00B5588F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967AC"/>
    <w:rsid w:val="00BA4F03"/>
    <w:rsid w:val="00BB3C47"/>
    <w:rsid w:val="00BC093E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34268"/>
    <w:rsid w:val="00C433F7"/>
    <w:rsid w:val="00C55514"/>
    <w:rsid w:val="00C7084A"/>
    <w:rsid w:val="00C709E2"/>
    <w:rsid w:val="00C816F5"/>
    <w:rsid w:val="00C81A50"/>
    <w:rsid w:val="00C84B0B"/>
    <w:rsid w:val="00C90F48"/>
    <w:rsid w:val="00C91041"/>
    <w:rsid w:val="00C9716E"/>
    <w:rsid w:val="00CA597D"/>
    <w:rsid w:val="00CB4589"/>
    <w:rsid w:val="00CC27D8"/>
    <w:rsid w:val="00CE0C4A"/>
    <w:rsid w:val="00CE1CC9"/>
    <w:rsid w:val="00CE2A99"/>
    <w:rsid w:val="00CF4CFC"/>
    <w:rsid w:val="00D11756"/>
    <w:rsid w:val="00D118CD"/>
    <w:rsid w:val="00D20336"/>
    <w:rsid w:val="00D21611"/>
    <w:rsid w:val="00D24B56"/>
    <w:rsid w:val="00D24E2D"/>
    <w:rsid w:val="00D3023A"/>
    <w:rsid w:val="00D45036"/>
    <w:rsid w:val="00D475A8"/>
    <w:rsid w:val="00D47983"/>
    <w:rsid w:val="00D50178"/>
    <w:rsid w:val="00D726DF"/>
    <w:rsid w:val="00D824F0"/>
    <w:rsid w:val="00D85D81"/>
    <w:rsid w:val="00D87B93"/>
    <w:rsid w:val="00D96159"/>
    <w:rsid w:val="00DA3D84"/>
    <w:rsid w:val="00DB0716"/>
    <w:rsid w:val="00DB10D7"/>
    <w:rsid w:val="00DB2D87"/>
    <w:rsid w:val="00DC10BA"/>
    <w:rsid w:val="00DC3BC7"/>
    <w:rsid w:val="00DD39B9"/>
    <w:rsid w:val="00DD68E1"/>
    <w:rsid w:val="00E12403"/>
    <w:rsid w:val="00E20E18"/>
    <w:rsid w:val="00E20E25"/>
    <w:rsid w:val="00E222E5"/>
    <w:rsid w:val="00E2512C"/>
    <w:rsid w:val="00E37036"/>
    <w:rsid w:val="00E420EF"/>
    <w:rsid w:val="00E56C7F"/>
    <w:rsid w:val="00E65707"/>
    <w:rsid w:val="00E807BB"/>
    <w:rsid w:val="00E866A6"/>
    <w:rsid w:val="00E94F4D"/>
    <w:rsid w:val="00E95564"/>
    <w:rsid w:val="00EB3A25"/>
    <w:rsid w:val="00EB4129"/>
    <w:rsid w:val="00EC53AA"/>
    <w:rsid w:val="00ED244D"/>
    <w:rsid w:val="00ED5B02"/>
    <w:rsid w:val="00ED7641"/>
    <w:rsid w:val="00EE1120"/>
    <w:rsid w:val="00EF049D"/>
    <w:rsid w:val="00EF2765"/>
    <w:rsid w:val="00EF494B"/>
    <w:rsid w:val="00EF6E11"/>
    <w:rsid w:val="00F06D90"/>
    <w:rsid w:val="00F125E1"/>
    <w:rsid w:val="00F12CDA"/>
    <w:rsid w:val="00F217E6"/>
    <w:rsid w:val="00F2428A"/>
    <w:rsid w:val="00F35071"/>
    <w:rsid w:val="00F46780"/>
    <w:rsid w:val="00F61BDE"/>
    <w:rsid w:val="00F73190"/>
    <w:rsid w:val="00F84B72"/>
    <w:rsid w:val="00F87CDD"/>
    <w:rsid w:val="00F94D7A"/>
    <w:rsid w:val="00F97A4D"/>
    <w:rsid w:val="00FA01CB"/>
    <w:rsid w:val="00FA6C65"/>
    <w:rsid w:val="00FB066E"/>
    <w:rsid w:val="00FB706E"/>
    <w:rsid w:val="00FC2AD9"/>
    <w:rsid w:val="00FD23B3"/>
    <w:rsid w:val="00FD55B5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639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BCAF-4C27-40F1-BD1D-98C67CEE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P24_nikotinaev</cp:lastModifiedBy>
  <cp:revision>54</cp:revision>
  <cp:lastPrinted>2021-07-28T06:56:00Z</cp:lastPrinted>
  <dcterms:created xsi:type="dcterms:W3CDTF">2021-06-29T08:40:00Z</dcterms:created>
  <dcterms:modified xsi:type="dcterms:W3CDTF">2021-07-28T10:52:00Z</dcterms:modified>
</cp:coreProperties>
</file>